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1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0"/>
        <w:gridCol w:w="5551"/>
        <w:tblGridChange w:id="0">
          <w:tblGrid>
            <w:gridCol w:w="5050"/>
            <w:gridCol w:w="5551"/>
          </w:tblGrid>
        </w:tblGridChange>
      </w:tblGrid>
      <w:tr>
        <w:trPr>
          <w:cantSplit w:val="0"/>
          <w:trHeight w:val="110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47372" cy="548640"/>
                  <wp:effectExtent b="0" l="0" r="0" t="0"/>
                  <wp:docPr descr="Resultado de imagem para cruzeiro do sul educacional" id="1014079253" name="image1.jpg"/>
                  <a:graphic>
                    <a:graphicData uri="http://schemas.openxmlformats.org/drawingml/2006/picture">
                      <pic:pic>
                        <pic:nvPicPr>
                          <pic:cNvPr descr="Resultado de imagem para cruzeiro do sul educacional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372" cy="548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0" w:right="653" w:hanging="1508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 de Bibliotecas da Cruzeiro do Sul Educacional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2439" w:right="2340" w:firstLine="243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Termo de Autorização para Disponibilização no Repositório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0"/>
          <w:tab w:val="left" w:leader="none" w:pos="3908"/>
          <w:tab w:val="left" w:leader="none" w:pos="5075"/>
          <w:tab w:val="left" w:leader="none" w:pos="6489"/>
          <w:tab w:val="left" w:leader="none" w:pos="8490"/>
        </w:tabs>
        <w:spacing w:after="0" w:before="0" w:line="240" w:lineRule="auto"/>
        <w:ind w:left="389" w:right="0" w:hanging="16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Identificação do material bibliográfico:</w:t>
        <w:tab/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Tese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 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Dissertação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Trabalhos de Alunos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Outros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0"/>
        </w:tabs>
        <w:spacing w:after="0" w:before="0" w:line="240" w:lineRule="auto"/>
        <w:ind w:left="389" w:right="0" w:hanging="16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Identificação do documento/autor Universidade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4"/>
          <w:tab w:val="left" w:leader="none" w:pos="8524"/>
          <w:tab w:val="left" w:leader="none" w:pos="9590"/>
          <w:tab w:val="left" w:leader="none" w:pos="9847"/>
          <w:tab w:val="left" w:leader="none" w:pos="10944"/>
        </w:tabs>
        <w:spacing w:after="0" w:before="1" w:line="360" w:lineRule="auto"/>
        <w:ind w:left="226" w:right="1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Instituição:   </w:t>
      </w:r>
      <w:r w:rsidDel="00000000" w:rsidR="00000000" w:rsidRPr="00000000">
        <w:rPr>
          <w:sz w:val="16"/>
          <w:szCs w:val="16"/>
          <w:rtl w:val="0"/>
        </w:rPr>
        <w:t xml:space="preserve">Universidade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Cruzeiro do Sul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4"/>
          <w:tab w:val="left" w:leader="none" w:pos="8524"/>
          <w:tab w:val="left" w:leader="none" w:pos="9590"/>
          <w:tab w:val="left" w:leader="none" w:pos="9847"/>
          <w:tab w:val="left" w:leader="none" w:pos="10944"/>
        </w:tabs>
        <w:spacing w:after="0" w:before="1" w:line="360" w:lineRule="auto"/>
        <w:ind w:left="226" w:right="1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Programa de pós graduação: Mestrado em Estudo de Ciências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4"/>
          <w:tab w:val="left" w:leader="none" w:pos="8524"/>
          <w:tab w:val="left" w:leader="none" w:pos="9590"/>
          <w:tab w:val="left" w:leader="none" w:pos="9847"/>
          <w:tab w:val="left" w:leader="none" w:pos="10944"/>
        </w:tabs>
        <w:spacing w:after="0" w:before="1" w:line="360" w:lineRule="auto"/>
        <w:ind w:left="226" w:right="1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EAD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X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Presencial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Semipresencial Pós-Graduação: [ 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Stricto Sensu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Lato Sensu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39"/>
        </w:tabs>
        <w:spacing w:after="0" w:before="0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Área de concentração (Tabela CNPQ):  1.00.00.00-3 Ciências Exatas e da Terra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39"/>
        </w:tabs>
        <w:spacing w:after="0" w:before="94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Título: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63"/>
        </w:tabs>
        <w:spacing w:after="0" w:before="94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Autor: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10"/>
          <w:tab w:val="left" w:leader="none" w:pos="5379"/>
        </w:tabs>
        <w:spacing w:after="0" w:before="0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RG:  CPF: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63"/>
        </w:tabs>
        <w:spacing w:after="0" w:before="1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Orientador</w:t>
      </w:r>
      <w:r w:rsidDel="00000000" w:rsidR="00000000" w:rsidRPr="00000000">
        <w:rPr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10"/>
          <w:tab w:val="left" w:leader="none" w:pos="5377"/>
        </w:tabs>
        <w:spacing w:after="0" w:before="0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RG:   CPF: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1"/>
        </w:tabs>
        <w:spacing w:after="0" w:before="94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Número de páginas: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0"/>
          <w:tab w:val="left" w:leader="none" w:pos="2372"/>
          <w:tab w:val="left" w:leader="none" w:pos="3217"/>
          <w:tab w:val="left" w:leader="none" w:pos="3584"/>
          <w:tab w:val="left" w:leader="none" w:pos="6785"/>
          <w:tab w:val="left" w:leader="none" w:pos="7389"/>
          <w:tab w:val="left" w:leader="none" w:pos="8154"/>
        </w:tabs>
        <w:spacing w:after="0" w:before="94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 de defesa:</w:t>
        <w:tab/>
        <w:t xml:space="preserve"> / </w:t>
        <w:tab/>
        <w:t xml:space="preserve">/</w:t>
        <w:tab/>
        <w:t xml:space="preserve">Data de entrega do arquivo à Secretaria: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/  /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0"/>
        </w:tabs>
        <w:spacing w:after="0" w:before="94" w:line="240" w:lineRule="auto"/>
        <w:ind w:left="389" w:right="0" w:hanging="16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Informações de acesso ao documento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16.0" w:type="dxa"/>
        <w:jc w:val="left"/>
        <w:tblInd w:w="144.0" w:type="dxa"/>
        <w:tblLayout w:type="fixed"/>
        <w:tblLook w:val="0000"/>
      </w:tblPr>
      <w:tblGrid>
        <w:gridCol w:w="808"/>
        <w:gridCol w:w="1017"/>
        <w:gridCol w:w="860"/>
        <w:gridCol w:w="2531"/>
        <w:tblGridChange w:id="0">
          <w:tblGrid>
            <w:gridCol w:w="808"/>
            <w:gridCol w:w="1017"/>
            <w:gridCol w:w="860"/>
            <w:gridCol w:w="253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5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0" w:right="9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Este trabalho é confidencial?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[x 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Ocasionará registro de patente?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164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[x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164" w:lineRule="auto"/>
              <w:ind w:left="5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parcial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164" w:lineRule="auto"/>
              <w:ind w:left="0" w:right="9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164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Pode ser liberado para publicação?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6850" w:w="11910" w:orient="portrait"/>
          <w:pgMar w:bottom="0" w:top="400" w:left="340" w:right="50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Em caso de publicação parcial, assinale as permissões:</w:t>
      </w:r>
    </w:p>
    <w:p w:rsidR="00000000" w:rsidDel="00000000" w:rsidP="00000000" w:rsidRDefault="00000000" w:rsidRPr="00000000" w14:paraId="0000002F">
      <w:pPr>
        <w:spacing w:before="94" w:lineRule="auto"/>
        <w:ind w:left="226" w:firstLine="0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[ ] </w:t>
      </w:r>
      <w:r w:rsidDel="00000000" w:rsidR="00000000" w:rsidRPr="00000000">
        <w:rPr>
          <w:sz w:val="16"/>
          <w:szCs w:val="16"/>
          <w:rtl w:val="0"/>
        </w:rPr>
        <w:t xml:space="preserve">Sumário</w:t>
      </w:r>
    </w:p>
    <w:p w:rsidR="00000000" w:rsidDel="00000000" w:rsidP="00000000" w:rsidRDefault="00000000" w:rsidRPr="00000000" w14:paraId="00000030">
      <w:pPr>
        <w:spacing w:before="18" w:lineRule="auto"/>
        <w:ind w:left="226" w:firstLine="0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[ ] </w:t>
      </w:r>
      <w:r w:rsidDel="00000000" w:rsidR="00000000" w:rsidRPr="00000000">
        <w:rPr>
          <w:sz w:val="16"/>
          <w:szCs w:val="16"/>
          <w:rtl w:val="0"/>
        </w:rPr>
        <w:t xml:space="preserve">Introdução</w:t>
      </w:r>
    </w:p>
    <w:p w:rsidR="00000000" w:rsidDel="00000000" w:rsidP="00000000" w:rsidRDefault="00000000" w:rsidRPr="00000000" w14:paraId="00000031">
      <w:pPr>
        <w:spacing w:before="18" w:lineRule="auto"/>
        <w:ind w:left="226" w:firstLine="0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[ ] </w:t>
      </w:r>
      <w:r w:rsidDel="00000000" w:rsidR="00000000" w:rsidRPr="00000000">
        <w:rPr>
          <w:sz w:val="16"/>
          <w:szCs w:val="16"/>
          <w:rtl w:val="0"/>
        </w:rPr>
        <w:t xml:space="preserve">Proposição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Material e Métodos</w:t>
      </w:r>
    </w:p>
    <w:p w:rsidR="00000000" w:rsidDel="00000000" w:rsidP="00000000" w:rsidRDefault="00000000" w:rsidRPr="00000000" w14:paraId="00000033">
      <w:pPr>
        <w:spacing w:before="94" w:lineRule="auto"/>
        <w:ind w:left="226" w:firstLine="0"/>
        <w:rPr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[ ] </w:t>
      </w:r>
      <w:r w:rsidDel="00000000" w:rsidR="00000000" w:rsidRPr="00000000">
        <w:rPr>
          <w:sz w:val="16"/>
          <w:szCs w:val="16"/>
          <w:rtl w:val="0"/>
        </w:rPr>
        <w:t xml:space="preserve">Conclusões</w:t>
      </w:r>
    </w:p>
    <w:p w:rsidR="00000000" w:rsidDel="00000000" w:rsidP="00000000" w:rsidRDefault="00000000" w:rsidRPr="00000000" w14:paraId="00000034">
      <w:pPr>
        <w:spacing w:before="18" w:lineRule="auto"/>
        <w:ind w:left="226" w:firstLine="0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[ ] </w:t>
      </w:r>
      <w:r w:rsidDel="00000000" w:rsidR="00000000" w:rsidRPr="00000000">
        <w:rPr>
          <w:sz w:val="16"/>
          <w:szCs w:val="16"/>
          <w:rtl w:val="0"/>
        </w:rPr>
        <w:t xml:space="preserve">Bibliografia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4"/>
        </w:tabs>
        <w:spacing w:after="0" w:before="18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Capítulos. Especifique: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2"/>
        </w:tabs>
        <w:spacing w:after="0" w:before="17" w:line="240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50" w:w="11910" w:orient="portrait"/>
          <w:pgMar w:bottom="0" w:top="400" w:left="340" w:right="500" w:header="720" w:footer="720"/>
          <w:cols w:equalWidth="0" w:num="2">
            <w:col w:space="2507" w:w="4281.5"/>
            <w:col w:space="0" w:w="4281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Outras restrições: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0"/>
          <w:tab w:val="left" w:leader="none" w:pos="4844"/>
          <w:tab w:val="left" w:leader="none" w:pos="5609"/>
        </w:tabs>
        <w:spacing w:after="0" w:before="94" w:line="240" w:lineRule="auto"/>
        <w:ind w:left="2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Qual período permanecerá a publicação parcial?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26" w:right="12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qualidade de titular dos direitos de autor da publicação supracitada, de acordo com a Lei n° 9610/98, autorizo o Sistema de Bibliotecas da Cruzeiro do Sul Educacional e o IBICT, a disponibilizar gratuitamente, sem ressarcimento dos direitos autorais, conforme permissões assinadas acima, do documento, em meio eletrônico, na Rede Mundial de Computadores, no formato especificado², para fins de leitura, impressão e/ou download pela Internet, a título de divulgação da produção científica gerada pela Universidade   à qual estou/estive vinculado, a partir desta data. O conteúdo poderá ser alterado conforme orientações da banca, dentro de um prazo de 60 dias, onde o aluno é responsável em remeter a versão final aos setores responsáveis.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São Paulo, </w:t>
      </w:r>
      <w:r w:rsidDel="00000000" w:rsidR="00000000" w:rsidRPr="00000000">
        <w:rPr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0"/>
          <w:szCs w:val="20"/>
          <w:rtl w:val="0"/>
        </w:rPr>
        <w:t xml:space="preserve">dezembro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01407925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46448" y="3779365"/>
                          <a:ext cx="2999105" cy="1270"/>
                        </a:xfrm>
                        <a:custGeom>
                          <a:rect b="b" l="l" r="r" t="t"/>
                          <a:pathLst>
                            <a:path extrusionOk="0" h="120000" w="4723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  <a:moveTo>
                                <a:pt x="3443" y="0"/>
                              </a:moveTo>
                              <a:lnTo>
                                <a:pt x="472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0140792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6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01407925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46765" y="3779365"/>
                          <a:ext cx="2998470" cy="1270"/>
                        </a:xfrm>
                        <a:custGeom>
                          <a:rect b="b" l="l" r="r" t="t"/>
                          <a:pathLst>
                            <a:path extrusionOk="0" h="120000" w="4722">
                              <a:moveTo>
                                <a:pt x="0" y="0"/>
                              </a:moveTo>
                              <a:lnTo>
                                <a:pt x="472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0140792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6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Assinatura do autor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01407925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46765" y="3779365"/>
                          <a:ext cx="2998470" cy="1270"/>
                        </a:xfrm>
                        <a:custGeom>
                          <a:rect b="b" l="l" r="r" t="t"/>
                          <a:pathLst>
                            <a:path extrusionOk="0" h="120000" w="4722">
                              <a:moveTo>
                                <a:pt x="0" y="0"/>
                              </a:moveTo>
                              <a:lnTo>
                                <a:pt x="472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0140792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5" w:lineRule="auto"/>
        <w:ind w:left="2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Assinatura do orientador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5" w:lineRule="auto"/>
        <w:ind w:left="226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5" w:lineRule="auto"/>
        <w:ind w:left="226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5" w:lineRule="auto"/>
        <w:ind w:left="226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5" w:lineRule="auto"/>
        <w:ind w:left="226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¹ Esta classificação poderá ser mantida por até um ano a partir da data de defesa. A extensão deste prazo suscita justificativa junto Coordenação do Curso. Todo resumo estará disponível para reprodução. ² Texto (PDF); Imagem (JPG ou GIF); Som (WAV. MPEG. AIFF. SND); Vídeo (MPEG. AVI. OT): Outros (Específico da área).</w:t>
      </w:r>
    </w:p>
    <w:sectPr>
      <w:type w:val="continuous"/>
      <w:pgSz w:h="16850" w:w="11910" w:orient="portrait"/>
      <w:pgMar w:bottom="0" w:top="400" w:left="340" w:right="5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89" w:hanging="163.00000000000006"/>
      </w:pPr>
      <w:rPr>
        <w:rFonts w:ascii="Times New Roman" w:cs="Times New Roman" w:eastAsia="Times New Roman" w:hAnsi="Times New Roman"/>
        <w:b w:val="1"/>
        <w:bCs w:val="1"/>
        <w:sz w:val="16"/>
        <w:szCs w:val="16"/>
      </w:rPr>
    </w:lvl>
    <w:lvl w:ilvl="1">
      <w:start w:val="0"/>
      <w:numFmt w:val="bullet"/>
      <w:lvlText w:val="•"/>
      <w:lvlJc w:val="left"/>
      <w:pPr>
        <w:ind w:left="1448" w:hanging="163"/>
      </w:pPr>
      <w:rPr/>
    </w:lvl>
    <w:lvl w:ilvl="2">
      <w:start w:val="0"/>
      <w:numFmt w:val="bullet"/>
      <w:lvlText w:val="•"/>
      <w:lvlJc w:val="left"/>
      <w:pPr>
        <w:ind w:left="2517" w:hanging="163"/>
      </w:pPr>
      <w:rPr/>
    </w:lvl>
    <w:lvl w:ilvl="3">
      <w:start w:val="0"/>
      <w:numFmt w:val="bullet"/>
      <w:lvlText w:val="•"/>
      <w:lvlJc w:val="left"/>
      <w:pPr>
        <w:ind w:left="3585" w:hanging="163"/>
      </w:pPr>
      <w:rPr/>
    </w:lvl>
    <w:lvl w:ilvl="4">
      <w:start w:val="0"/>
      <w:numFmt w:val="bullet"/>
      <w:lvlText w:val="•"/>
      <w:lvlJc w:val="left"/>
      <w:pPr>
        <w:ind w:left="4654" w:hanging="163"/>
      </w:pPr>
      <w:rPr/>
    </w:lvl>
    <w:lvl w:ilvl="5">
      <w:start w:val="0"/>
      <w:numFmt w:val="bullet"/>
      <w:lvlText w:val="•"/>
      <w:lvlJc w:val="left"/>
      <w:pPr>
        <w:ind w:left="5723" w:hanging="163"/>
      </w:pPr>
      <w:rPr/>
    </w:lvl>
    <w:lvl w:ilvl="6">
      <w:start w:val="0"/>
      <w:numFmt w:val="bullet"/>
      <w:lvlText w:val="•"/>
      <w:lvlJc w:val="left"/>
      <w:pPr>
        <w:ind w:left="6791" w:hanging="162.9999999999991"/>
      </w:pPr>
      <w:rPr/>
    </w:lvl>
    <w:lvl w:ilvl="7">
      <w:start w:val="0"/>
      <w:numFmt w:val="bullet"/>
      <w:lvlText w:val="•"/>
      <w:lvlJc w:val="left"/>
      <w:pPr>
        <w:ind w:left="7860" w:hanging="163"/>
      </w:pPr>
      <w:rPr/>
    </w:lvl>
    <w:lvl w:ilvl="8">
      <w:start w:val="0"/>
      <w:numFmt w:val="bullet"/>
      <w:lvlText w:val="•"/>
      <w:lvlJc w:val="left"/>
      <w:pPr>
        <w:ind w:left="8929" w:hanging="16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389" w:hanging="164"/>
    </w:pPr>
    <w:rPr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2439" w:right="2340"/>
      <w:jc w:val="center"/>
    </w:pPr>
    <w:rPr>
      <w:b w:val="1"/>
      <w:bCs w:val="1"/>
      <w:sz w:val="20"/>
      <w:szCs w:val="20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6"/>
      <w:szCs w:val="16"/>
    </w:rPr>
  </w:style>
  <w:style w:type="paragraph" w:styleId="PargrafodaLista">
    <w:name w:val="List Paragraph"/>
    <w:basedOn w:val="Normal"/>
    <w:uiPriority w:val="1"/>
    <w:qFormat w:val="1"/>
    <w:pPr>
      <w:ind w:left="389" w:hanging="164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8740F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8740F"/>
    <w:rPr>
      <w:rFonts w:ascii="Tahoma" w:cs="Tahoma" w:eastAsia="Times New Roman" w:hAnsi="Tahoma"/>
      <w:sz w:val="16"/>
      <w:szCs w:val="16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paAIz74pNyt2lofrwtWUzD7+g==">CgMxLjA4AHIhMXBsVGVBdkd0NkFoLXRLZUNQd0xVNTA1ZVB2bTV3SVdo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2024-05-27T01:11:00Z</dcterms:created>
  <dc:creator>Readiris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2022-07-01T00:00:00Z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2024-05-16T00:00:00Z</vt:lpwstr>
  </property>
</Properties>
</file>